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5FE7" w14:textId="77777777" w:rsidR="003E7239" w:rsidRDefault="003E7239" w:rsidP="003E7239">
      <w:pPr>
        <w:rPr>
          <w:b/>
          <w:bCs/>
          <w:szCs w:val="22"/>
        </w:rPr>
      </w:pPr>
    </w:p>
    <w:p w14:paraId="46FEB6F5" w14:textId="66FC18C6" w:rsidR="003E7239" w:rsidRPr="004C41C8" w:rsidRDefault="003E7239" w:rsidP="003E7239">
      <w:pPr>
        <w:rPr>
          <w:rFonts w:asciiTheme="majorHAnsi" w:hAnsiTheme="majorHAnsi" w:cstheme="majorHAnsi"/>
          <w:b/>
          <w:bCs/>
          <w:szCs w:val="22"/>
        </w:rPr>
      </w:pPr>
      <w:r w:rsidRPr="004C41C8">
        <w:rPr>
          <w:rFonts w:asciiTheme="majorHAnsi" w:hAnsiTheme="majorHAnsi" w:cstheme="majorHAnsi"/>
          <w:b/>
          <w:bCs/>
          <w:szCs w:val="22"/>
        </w:rPr>
        <w:t xml:space="preserve">Update – Member Advisory Committee </w:t>
      </w:r>
      <w:r w:rsidRPr="004C41C8">
        <w:rPr>
          <w:rFonts w:asciiTheme="majorHAnsi" w:hAnsiTheme="majorHAnsi" w:cstheme="majorHAnsi"/>
          <w:b/>
          <w:bCs/>
          <w:szCs w:val="22"/>
        </w:rPr>
        <w:t xml:space="preserve">meeting </w:t>
      </w:r>
      <w:r w:rsidRPr="004C41C8">
        <w:rPr>
          <w:rFonts w:asciiTheme="majorHAnsi" w:hAnsiTheme="majorHAnsi" w:cstheme="majorHAnsi"/>
          <w:b/>
          <w:bCs/>
          <w:szCs w:val="22"/>
        </w:rPr>
        <w:t>- 29</w:t>
      </w:r>
      <w:r w:rsidRPr="004C41C8">
        <w:rPr>
          <w:rFonts w:asciiTheme="majorHAnsi" w:hAnsiTheme="majorHAnsi" w:cstheme="majorHAnsi"/>
          <w:b/>
          <w:bCs/>
          <w:szCs w:val="22"/>
          <w:vertAlign w:val="superscript"/>
        </w:rPr>
        <w:t>th</w:t>
      </w:r>
      <w:r w:rsidRPr="004C41C8">
        <w:rPr>
          <w:rFonts w:asciiTheme="majorHAnsi" w:hAnsiTheme="majorHAnsi" w:cstheme="majorHAnsi"/>
          <w:b/>
          <w:bCs/>
          <w:szCs w:val="22"/>
        </w:rPr>
        <w:t xml:space="preserve"> May 2023</w:t>
      </w:r>
    </w:p>
    <w:p w14:paraId="34BDAF85" w14:textId="77777777" w:rsidR="003E7239" w:rsidRPr="004C41C8" w:rsidRDefault="003E7239" w:rsidP="003E7239">
      <w:pPr>
        <w:rPr>
          <w:rFonts w:asciiTheme="majorHAnsi" w:hAnsiTheme="majorHAnsi" w:cstheme="majorHAnsi"/>
          <w:szCs w:val="22"/>
          <w:u w:val="single"/>
        </w:rPr>
      </w:pPr>
    </w:p>
    <w:p w14:paraId="6C0344F9" w14:textId="77777777" w:rsidR="003E7239" w:rsidRPr="004C41C8" w:rsidRDefault="003E7239" w:rsidP="003E7239">
      <w:pPr>
        <w:rPr>
          <w:rFonts w:asciiTheme="majorHAnsi" w:hAnsiTheme="majorHAnsi" w:cstheme="majorHAnsi"/>
          <w:i/>
          <w:iCs/>
          <w:szCs w:val="22"/>
        </w:rPr>
      </w:pPr>
      <w:r w:rsidRPr="004C41C8">
        <w:rPr>
          <w:rFonts w:asciiTheme="majorHAnsi" w:hAnsiTheme="majorHAnsi" w:cstheme="majorHAnsi"/>
          <w:i/>
          <w:iCs/>
          <w:szCs w:val="22"/>
        </w:rPr>
        <w:t>The draft Member Advisory Committee proposal before members states that ‘the Committee will be made up of 9 member elected representatives, one from each Holstein Australia region, plus up to two non-executive directors and, by agreement of the Committee, an external party with specialist skills as required’.</w:t>
      </w:r>
    </w:p>
    <w:p w14:paraId="547A057C" w14:textId="77777777" w:rsidR="003E7239" w:rsidRPr="004C41C8" w:rsidRDefault="003E7239" w:rsidP="003E7239">
      <w:pPr>
        <w:rPr>
          <w:rFonts w:asciiTheme="majorHAnsi" w:hAnsiTheme="majorHAnsi" w:cstheme="majorHAnsi"/>
          <w:szCs w:val="22"/>
        </w:rPr>
      </w:pPr>
    </w:p>
    <w:p w14:paraId="683137CB" w14:textId="77777777" w:rsidR="003E7239" w:rsidRPr="004C41C8" w:rsidRDefault="003E7239" w:rsidP="003E7239">
      <w:pPr>
        <w:rPr>
          <w:rFonts w:asciiTheme="majorHAnsi" w:hAnsiTheme="majorHAnsi" w:cstheme="majorHAnsi"/>
          <w:i/>
          <w:iCs/>
          <w:szCs w:val="22"/>
        </w:rPr>
      </w:pPr>
      <w:r w:rsidRPr="004C41C8">
        <w:rPr>
          <w:rFonts w:asciiTheme="majorHAnsi" w:hAnsiTheme="majorHAnsi" w:cstheme="majorHAnsi"/>
          <w:szCs w:val="22"/>
        </w:rPr>
        <w:t xml:space="preserve">In response to a member question, it was confirmed that </w:t>
      </w:r>
      <w:r w:rsidRPr="004C41C8">
        <w:rPr>
          <w:rFonts w:asciiTheme="majorHAnsi" w:hAnsiTheme="majorHAnsi" w:cstheme="majorHAnsi"/>
          <w:i/>
          <w:iCs/>
          <w:szCs w:val="22"/>
        </w:rPr>
        <w:t>the 9 Holstein Australia regions are NSW-Northern, NSW-Southern, Queensland, South Australia, Tasmania, VIC-Western, VIC-Northern, VIC-Gippsland and Western Australia.</w:t>
      </w:r>
    </w:p>
    <w:p w14:paraId="4336471B" w14:textId="77777777" w:rsidR="003E7239" w:rsidRPr="004C41C8" w:rsidRDefault="003E7239" w:rsidP="003E7239">
      <w:pPr>
        <w:rPr>
          <w:rFonts w:asciiTheme="majorHAnsi" w:hAnsiTheme="majorHAnsi" w:cstheme="majorHAnsi"/>
          <w:szCs w:val="22"/>
        </w:rPr>
      </w:pPr>
    </w:p>
    <w:p w14:paraId="1452A0EA" w14:textId="77777777" w:rsidR="003E7239" w:rsidRPr="004C41C8" w:rsidRDefault="003E7239" w:rsidP="003E7239">
      <w:pPr>
        <w:rPr>
          <w:rFonts w:asciiTheme="majorHAnsi" w:hAnsiTheme="majorHAnsi" w:cstheme="majorHAnsi"/>
          <w:szCs w:val="22"/>
        </w:rPr>
      </w:pPr>
      <w:r w:rsidRPr="004C41C8">
        <w:rPr>
          <w:rFonts w:asciiTheme="majorHAnsi" w:hAnsiTheme="majorHAnsi" w:cstheme="majorHAnsi"/>
          <w:szCs w:val="22"/>
        </w:rPr>
        <w:t>In response to member questions on nominations for the Committee from individual Sub-branches it was clarified that with the draft as it currently stands:</w:t>
      </w:r>
    </w:p>
    <w:p w14:paraId="40F3FD23" w14:textId="77777777" w:rsidR="003E7239" w:rsidRPr="004C41C8" w:rsidRDefault="003E7239" w:rsidP="003E7239">
      <w:pPr>
        <w:rPr>
          <w:rFonts w:asciiTheme="majorHAnsi" w:hAnsiTheme="majorHAnsi" w:cstheme="majorHAnsi"/>
          <w:szCs w:val="22"/>
        </w:rPr>
      </w:pPr>
    </w:p>
    <w:p w14:paraId="6B42F02B" w14:textId="77777777" w:rsidR="003E7239" w:rsidRPr="004C41C8" w:rsidRDefault="003E7239" w:rsidP="003E7239">
      <w:pPr>
        <w:pStyle w:val="ListParagraph"/>
        <w:numPr>
          <w:ilvl w:val="0"/>
          <w:numId w:val="11"/>
        </w:numPr>
        <w:spacing w:after="0" w:line="240" w:lineRule="auto"/>
        <w:rPr>
          <w:rFonts w:asciiTheme="majorHAnsi" w:hAnsiTheme="majorHAnsi" w:cstheme="majorHAnsi"/>
        </w:rPr>
      </w:pPr>
      <w:r w:rsidRPr="004C41C8">
        <w:rPr>
          <w:rFonts w:asciiTheme="majorHAnsi" w:hAnsiTheme="majorHAnsi" w:cstheme="majorHAnsi"/>
        </w:rPr>
        <w:t>Where one Sub-branch represented a whole region - for example Western Districts, Tasmania, Western Australia, etc - each Sub-branch would be able nominate an individual or individuals for the Member Advisory Committee. Where more than one nomination was received by the Sub-branch, an election would be required to determine the candidate to be put forward.</w:t>
      </w:r>
    </w:p>
    <w:p w14:paraId="02049444" w14:textId="77777777" w:rsidR="003E7239" w:rsidRPr="004C41C8" w:rsidRDefault="003E7239" w:rsidP="003E7239">
      <w:pPr>
        <w:rPr>
          <w:rFonts w:asciiTheme="majorHAnsi" w:hAnsiTheme="majorHAnsi" w:cstheme="majorHAnsi"/>
          <w:szCs w:val="22"/>
        </w:rPr>
      </w:pPr>
    </w:p>
    <w:p w14:paraId="04B8A4E3" w14:textId="77777777" w:rsidR="003E7239" w:rsidRPr="004C41C8" w:rsidRDefault="003E7239" w:rsidP="003E7239">
      <w:pPr>
        <w:pStyle w:val="ListParagraph"/>
        <w:numPr>
          <w:ilvl w:val="0"/>
          <w:numId w:val="11"/>
        </w:numPr>
        <w:spacing w:after="0" w:line="240" w:lineRule="auto"/>
        <w:rPr>
          <w:rFonts w:asciiTheme="majorHAnsi" w:hAnsiTheme="majorHAnsi" w:cstheme="majorHAnsi"/>
        </w:rPr>
      </w:pPr>
      <w:r w:rsidRPr="004C41C8">
        <w:rPr>
          <w:rFonts w:asciiTheme="majorHAnsi" w:hAnsiTheme="majorHAnsi" w:cstheme="majorHAnsi"/>
        </w:rPr>
        <w:t>Where a region is made up of multiple Sub-branches - for example Gippsland, Northern Victoria, NSW-Southern, NSW Northern etc - each of the Sub-branches in these regions would need to work together to nominate one representative for the region. Where more than one nomination was received, an election at regional level would be required to determine the candidate to be put forward.</w:t>
      </w:r>
    </w:p>
    <w:p w14:paraId="3A9A4413" w14:textId="77777777" w:rsidR="003E7239" w:rsidRPr="004C41C8" w:rsidRDefault="003E7239" w:rsidP="003E7239">
      <w:pPr>
        <w:ind w:left="360"/>
        <w:rPr>
          <w:rFonts w:asciiTheme="majorHAnsi" w:hAnsiTheme="majorHAnsi" w:cstheme="majorHAnsi"/>
          <w:szCs w:val="22"/>
        </w:rPr>
      </w:pPr>
    </w:p>
    <w:p w14:paraId="4B3272CC" w14:textId="77777777" w:rsidR="003E7239" w:rsidRPr="004C41C8" w:rsidRDefault="003E7239" w:rsidP="003E7239">
      <w:pPr>
        <w:rPr>
          <w:rFonts w:asciiTheme="majorHAnsi" w:hAnsiTheme="majorHAnsi" w:cstheme="majorHAnsi"/>
          <w:szCs w:val="22"/>
        </w:rPr>
      </w:pPr>
      <w:r w:rsidRPr="004C41C8">
        <w:rPr>
          <w:rFonts w:asciiTheme="majorHAnsi" w:hAnsiTheme="majorHAnsi" w:cstheme="majorHAnsi"/>
          <w:szCs w:val="22"/>
        </w:rPr>
        <w:t>Additional questions and key points raised by members resulted from this discussion as follows:</w:t>
      </w:r>
    </w:p>
    <w:p w14:paraId="696AC7DC" w14:textId="77777777" w:rsidR="003E7239" w:rsidRPr="004C41C8" w:rsidRDefault="003E7239" w:rsidP="003E7239">
      <w:pPr>
        <w:rPr>
          <w:rFonts w:asciiTheme="majorHAnsi" w:hAnsiTheme="majorHAnsi" w:cstheme="majorHAnsi"/>
          <w:szCs w:val="22"/>
        </w:rPr>
      </w:pPr>
    </w:p>
    <w:p w14:paraId="40823543" w14:textId="77777777" w:rsidR="003E7239" w:rsidRPr="004C41C8" w:rsidRDefault="003E7239" w:rsidP="003E7239">
      <w:pPr>
        <w:pStyle w:val="ListParagraph"/>
        <w:numPr>
          <w:ilvl w:val="0"/>
          <w:numId w:val="11"/>
        </w:numPr>
        <w:spacing w:after="0" w:line="240" w:lineRule="auto"/>
        <w:rPr>
          <w:rFonts w:asciiTheme="majorHAnsi" w:hAnsiTheme="majorHAnsi" w:cstheme="majorHAnsi"/>
        </w:rPr>
      </w:pPr>
      <w:r w:rsidRPr="004C41C8">
        <w:rPr>
          <w:rFonts w:asciiTheme="majorHAnsi" w:hAnsiTheme="majorHAnsi" w:cstheme="majorHAnsi"/>
        </w:rPr>
        <w:t>Each Sub-branch should be able to nominate a Member Advisory Committee member rather than each Sub-branch / region potentially holding an election.</w:t>
      </w:r>
    </w:p>
    <w:p w14:paraId="5E422C38" w14:textId="77777777" w:rsidR="003E7239" w:rsidRPr="004C41C8" w:rsidRDefault="003E7239" w:rsidP="003E7239">
      <w:pPr>
        <w:pStyle w:val="ListParagraph"/>
        <w:rPr>
          <w:rFonts w:asciiTheme="majorHAnsi" w:hAnsiTheme="majorHAnsi" w:cstheme="majorHAnsi"/>
        </w:rPr>
      </w:pPr>
    </w:p>
    <w:p w14:paraId="2BA75B3A" w14:textId="77777777" w:rsidR="003E7239" w:rsidRPr="004C41C8" w:rsidRDefault="003E7239" w:rsidP="003E7239">
      <w:pPr>
        <w:pStyle w:val="ListParagraph"/>
        <w:numPr>
          <w:ilvl w:val="0"/>
          <w:numId w:val="11"/>
        </w:numPr>
        <w:spacing w:after="0" w:line="240" w:lineRule="auto"/>
        <w:rPr>
          <w:rFonts w:asciiTheme="majorHAnsi" w:hAnsiTheme="majorHAnsi" w:cstheme="majorHAnsi"/>
        </w:rPr>
      </w:pPr>
      <w:r w:rsidRPr="004C41C8">
        <w:rPr>
          <w:rFonts w:asciiTheme="majorHAnsi" w:hAnsiTheme="majorHAnsi" w:cstheme="majorHAnsi"/>
        </w:rPr>
        <w:t>The key requirement is to attract people who actively want to participate (on the Member Advisory Committee) with nomination rather than an election process at Sub-branch and regional level potentially facilitating this.</w:t>
      </w:r>
    </w:p>
    <w:p w14:paraId="4E6395B6" w14:textId="77777777" w:rsidR="003E7239" w:rsidRPr="004C41C8" w:rsidRDefault="003E7239" w:rsidP="003E7239">
      <w:pPr>
        <w:rPr>
          <w:rFonts w:asciiTheme="majorHAnsi" w:hAnsiTheme="majorHAnsi" w:cstheme="majorHAnsi"/>
          <w:szCs w:val="22"/>
        </w:rPr>
      </w:pPr>
    </w:p>
    <w:p w14:paraId="5D73588F" w14:textId="77777777" w:rsidR="003E7239" w:rsidRPr="004C41C8" w:rsidRDefault="003E7239" w:rsidP="003E7239">
      <w:pPr>
        <w:rPr>
          <w:rFonts w:asciiTheme="majorHAnsi" w:hAnsiTheme="majorHAnsi" w:cstheme="majorHAnsi"/>
          <w:szCs w:val="22"/>
        </w:rPr>
      </w:pPr>
      <w:r w:rsidRPr="004C41C8">
        <w:rPr>
          <w:rFonts w:asciiTheme="majorHAnsi" w:hAnsiTheme="majorHAnsi" w:cstheme="majorHAnsi"/>
          <w:szCs w:val="22"/>
        </w:rPr>
        <w:t>In response to these two points, the Holstein Australia CEO advised that a suggestion had been put forward to the Board and management from more than one member prior to the information session that existing Sub-branch Presidents - who have already been through a member election process at local level – or their nominees could form the Member Advisory Committee membership.</w:t>
      </w:r>
    </w:p>
    <w:p w14:paraId="2D193FF1" w14:textId="77777777" w:rsidR="003E7239" w:rsidRPr="004C41C8" w:rsidRDefault="003E7239" w:rsidP="003E7239">
      <w:pPr>
        <w:rPr>
          <w:rFonts w:asciiTheme="majorHAnsi" w:hAnsiTheme="majorHAnsi" w:cstheme="majorHAnsi"/>
          <w:szCs w:val="22"/>
        </w:rPr>
      </w:pPr>
    </w:p>
    <w:p w14:paraId="3CB6B9CC" w14:textId="77777777" w:rsidR="003E7239" w:rsidRPr="004C41C8" w:rsidRDefault="003E7239" w:rsidP="003E7239">
      <w:pPr>
        <w:pStyle w:val="ListParagraph"/>
        <w:numPr>
          <w:ilvl w:val="0"/>
          <w:numId w:val="12"/>
        </w:numPr>
        <w:spacing w:after="0" w:line="240" w:lineRule="auto"/>
        <w:rPr>
          <w:rFonts w:asciiTheme="majorHAnsi" w:hAnsiTheme="majorHAnsi" w:cstheme="majorHAnsi"/>
        </w:rPr>
      </w:pPr>
      <w:r w:rsidRPr="004C41C8">
        <w:rPr>
          <w:rFonts w:asciiTheme="majorHAnsi" w:hAnsiTheme="majorHAnsi" w:cstheme="majorHAnsi"/>
        </w:rPr>
        <w:t>An alternative opinion put forward was that, for example, should 5 nominations be received from one region, all 5 people who nominated should be encouraged to participate or be included on the Committee. This was set against the scenario of less member participation in committees now being the norm, with general discussion around possible reasons for this.</w:t>
      </w:r>
    </w:p>
    <w:p w14:paraId="49029842" w14:textId="77777777" w:rsidR="003E7239" w:rsidRPr="004C41C8" w:rsidRDefault="003E7239" w:rsidP="003E7239">
      <w:pPr>
        <w:rPr>
          <w:rFonts w:asciiTheme="majorHAnsi" w:hAnsiTheme="majorHAnsi" w:cstheme="majorHAnsi"/>
          <w:szCs w:val="22"/>
        </w:rPr>
      </w:pPr>
    </w:p>
    <w:p w14:paraId="0397EAF4" w14:textId="77777777" w:rsidR="003E7239" w:rsidRPr="004C41C8" w:rsidRDefault="003E7239" w:rsidP="003E7239">
      <w:pPr>
        <w:pStyle w:val="ListParagraph"/>
        <w:numPr>
          <w:ilvl w:val="0"/>
          <w:numId w:val="12"/>
        </w:numPr>
        <w:spacing w:after="0" w:line="240" w:lineRule="auto"/>
        <w:rPr>
          <w:rFonts w:asciiTheme="majorHAnsi" w:hAnsiTheme="majorHAnsi" w:cstheme="majorHAnsi"/>
        </w:rPr>
      </w:pPr>
      <w:r w:rsidRPr="004C41C8">
        <w:rPr>
          <w:rFonts w:asciiTheme="majorHAnsi" w:hAnsiTheme="majorHAnsi" w:cstheme="majorHAnsi"/>
        </w:rPr>
        <w:t>The opinion was also put forward that HA should continue as it is i.e., not put a new committee in place.</w:t>
      </w:r>
    </w:p>
    <w:p w14:paraId="761D5759" w14:textId="77777777" w:rsidR="003E7239" w:rsidRPr="004C41C8" w:rsidRDefault="003E7239" w:rsidP="003E7239">
      <w:pPr>
        <w:pStyle w:val="ListParagraph"/>
        <w:rPr>
          <w:rFonts w:asciiTheme="majorHAnsi" w:hAnsiTheme="majorHAnsi" w:cstheme="majorHAnsi"/>
        </w:rPr>
      </w:pPr>
    </w:p>
    <w:p w14:paraId="5EACE0D3" w14:textId="77777777" w:rsidR="003E7239" w:rsidRPr="004C41C8" w:rsidRDefault="003E7239" w:rsidP="003E7239">
      <w:pPr>
        <w:rPr>
          <w:rFonts w:asciiTheme="majorHAnsi" w:hAnsiTheme="majorHAnsi" w:cstheme="majorHAnsi"/>
          <w:szCs w:val="22"/>
        </w:rPr>
      </w:pPr>
      <w:r w:rsidRPr="004C41C8">
        <w:rPr>
          <w:rFonts w:asciiTheme="majorHAnsi" w:hAnsiTheme="majorHAnsi" w:cstheme="majorHAnsi"/>
          <w:szCs w:val="22"/>
        </w:rPr>
        <w:lastRenderedPageBreak/>
        <w:t xml:space="preserve">In response to the above Holstein Australia director, Gino </w:t>
      </w:r>
      <w:proofErr w:type="spellStart"/>
      <w:r w:rsidRPr="004C41C8">
        <w:rPr>
          <w:rFonts w:asciiTheme="majorHAnsi" w:hAnsiTheme="majorHAnsi" w:cstheme="majorHAnsi"/>
          <w:szCs w:val="22"/>
        </w:rPr>
        <w:t>Pacitti</w:t>
      </w:r>
      <w:proofErr w:type="spellEnd"/>
      <w:r w:rsidRPr="004C41C8">
        <w:rPr>
          <w:rFonts w:asciiTheme="majorHAnsi" w:hAnsiTheme="majorHAnsi" w:cstheme="majorHAnsi"/>
          <w:szCs w:val="22"/>
        </w:rPr>
        <w:t>, posed the question “if the draft Member Advisory Committee had stated that nominations could come from any member and were not region based what would have been people’s reaction? If anyone can nominate what would happen if you had 9 people (i.e., the entire committee) from one region? Wouldn’t it be skewed if there was representation from only one area? Or would members be happy with that scenario?”</w:t>
      </w:r>
    </w:p>
    <w:p w14:paraId="2939E348" w14:textId="77777777" w:rsidR="003E7239" w:rsidRPr="004C41C8" w:rsidRDefault="003E7239" w:rsidP="003E7239">
      <w:pPr>
        <w:rPr>
          <w:rFonts w:asciiTheme="majorHAnsi" w:hAnsiTheme="majorHAnsi" w:cstheme="majorHAnsi"/>
          <w:szCs w:val="22"/>
        </w:rPr>
      </w:pPr>
    </w:p>
    <w:p w14:paraId="2CD118D3" w14:textId="77777777" w:rsidR="003E7239" w:rsidRPr="004C41C8" w:rsidRDefault="003E7239" w:rsidP="003E7239">
      <w:pPr>
        <w:pStyle w:val="ListParagraph"/>
        <w:numPr>
          <w:ilvl w:val="0"/>
          <w:numId w:val="13"/>
        </w:numPr>
        <w:spacing w:after="0" w:line="240" w:lineRule="auto"/>
        <w:rPr>
          <w:rFonts w:asciiTheme="majorHAnsi" w:hAnsiTheme="majorHAnsi" w:cstheme="majorHAnsi"/>
        </w:rPr>
      </w:pPr>
      <w:r w:rsidRPr="004C41C8">
        <w:rPr>
          <w:rFonts w:asciiTheme="majorHAnsi" w:hAnsiTheme="majorHAnsi" w:cstheme="majorHAnsi"/>
        </w:rPr>
        <w:t>Opinion was divided in response to the above. On the one hand – and what appeared to be the majority opinion – it was felt what was needed above all else was to attract people who were interested in the role. Committee members, it was felt, would be there to represent and serve all members to the best of their ability, irrespective of where they are from.</w:t>
      </w:r>
    </w:p>
    <w:p w14:paraId="6CB21E0E" w14:textId="77777777" w:rsidR="003E7239" w:rsidRPr="004C41C8" w:rsidRDefault="003E7239" w:rsidP="003E7239">
      <w:pPr>
        <w:rPr>
          <w:rFonts w:asciiTheme="majorHAnsi" w:hAnsiTheme="majorHAnsi" w:cstheme="majorHAnsi"/>
          <w:szCs w:val="22"/>
        </w:rPr>
      </w:pPr>
    </w:p>
    <w:p w14:paraId="08380343" w14:textId="77777777" w:rsidR="003E7239" w:rsidRPr="004C41C8" w:rsidRDefault="003E7239" w:rsidP="003E7239">
      <w:pPr>
        <w:pStyle w:val="ListParagraph"/>
        <w:numPr>
          <w:ilvl w:val="0"/>
          <w:numId w:val="13"/>
        </w:numPr>
        <w:spacing w:after="0" w:line="240" w:lineRule="auto"/>
        <w:rPr>
          <w:rFonts w:asciiTheme="majorHAnsi" w:hAnsiTheme="majorHAnsi" w:cstheme="majorHAnsi"/>
        </w:rPr>
      </w:pPr>
      <w:r w:rsidRPr="004C41C8">
        <w:rPr>
          <w:rFonts w:asciiTheme="majorHAnsi" w:hAnsiTheme="majorHAnsi" w:cstheme="majorHAnsi"/>
        </w:rPr>
        <w:t>The counter to this was that if all Member Advisory Committee members were from one region, for example NSW-Southern, would this be acceptable to the national membership?</w:t>
      </w:r>
    </w:p>
    <w:p w14:paraId="67E1E4B3" w14:textId="77777777" w:rsidR="003E7239" w:rsidRPr="004C41C8" w:rsidRDefault="003E7239" w:rsidP="003E7239">
      <w:pPr>
        <w:pStyle w:val="ListParagraph"/>
        <w:rPr>
          <w:rFonts w:asciiTheme="majorHAnsi" w:hAnsiTheme="majorHAnsi" w:cstheme="majorHAnsi"/>
        </w:rPr>
      </w:pPr>
    </w:p>
    <w:p w14:paraId="600F8C2E" w14:textId="77777777" w:rsidR="003E7239" w:rsidRPr="004C41C8" w:rsidRDefault="003E7239" w:rsidP="003E7239">
      <w:pPr>
        <w:pStyle w:val="ListParagraph"/>
        <w:numPr>
          <w:ilvl w:val="0"/>
          <w:numId w:val="13"/>
        </w:numPr>
        <w:spacing w:after="0" w:line="240" w:lineRule="auto"/>
        <w:rPr>
          <w:rFonts w:asciiTheme="majorHAnsi" w:hAnsiTheme="majorHAnsi" w:cstheme="majorHAnsi"/>
        </w:rPr>
      </w:pPr>
      <w:r w:rsidRPr="004C41C8">
        <w:rPr>
          <w:rFonts w:asciiTheme="majorHAnsi" w:hAnsiTheme="majorHAnsi" w:cstheme="majorHAnsi"/>
        </w:rPr>
        <w:t>A strong opinion was put forward that this scenario would not be acceptable to the membership, with the preference being for each region to have representation.</w:t>
      </w:r>
    </w:p>
    <w:p w14:paraId="4F81A2CB" w14:textId="77777777" w:rsidR="003E7239" w:rsidRPr="004C41C8" w:rsidRDefault="003E7239" w:rsidP="003E7239">
      <w:pPr>
        <w:pStyle w:val="ListParagraph"/>
        <w:rPr>
          <w:rFonts w:asciiTheme="majorHAnsi" w:hAnsiTheme="majorHAnsi" w:cstheme="majorHAnsi"/>
        </w:rPr>
      </w:pPr>
    </w:p>
    <w:p w14:paraId="3B4F16AB" w14:textId="77777777" w:rsidR="003E7239" w:rsidRPr="004C41C8" w:rsidRDefault="003E7239" w:rsidP="003E7239">
      <w:pPr>
        <w:pStyle w:val="ListParagraph"/>
        <w:numPr>
          <w:ilvl w:val="0"/>
          <w:numId w:val="13"/>
        </w:numPr>
        <w:spacing w:after="0" w:line="240" w:lineRule="auto"/>
        <w:rPr>
          <w:rFonts w:asciiTheme="majorHAnsi" w:hAnsiTheme="majorHAnsi" w:cstheme="majorHAnsi"/>
        </w:rPr>
      </w:pPr>
      <w:r w:rsidRPr="004C41C8">
        <w:rPr>
          <w:rFonts w:asciiTheme="majorHAnsi" w:hAnsiTheme="majorHAnsi" w:cstheme="majorHAnsi"/>
        </w:rPr>
        <w:t>The suggestion was also put forward that Member Advisory Committee members should be state based rather than regional.</w:t>
      </w:r>
    </w:p>
    <w:p w14:paraId="64257E8D" w14:textId="77777777" w:rsidR="003E7239" w:rsidRPr="004C41C8" w:rsidRDefault="003E7239" w:rsidP="003E7239">
      <w:pPr>
        <w:pStyle w:val="ListParagraph"/>
        <w:rPr>
          <w:rFonts w:asciiTheme="majorHAnsi" w:hAnsiTheme="majorHAnsi" w:cstheme="majorHAnsi"/>
        </w:rPr>
      </w:pPr>
    </w:p>
    <w:p w14:paraId="0D74DEA9" w14:textId="77777777" w:rsidR="003E7239" w:rsidRPr="004C41C8" w:rsidRDefault="003E7239" w:rsidP="003E7239">
      <w:pPr>
        <w:rPr>
          <w:rFonts w:asciiTheme="majorHAnsi" w:hAnsiTheme="majorHAnsi" w:cstheme="majorHAnsi"/>
          <w:szCs w:val="22"/>
        </w:rPr>
      </w:pPr>
      <w:r w:rsidRPr="004C41C8">
        <w:rPr>
          <w:rFonts w:asciiTheme="majorHAnsi" w:hAnsiTheme="majorHAnsi" w:cstheme="majorHAnsi"/>
          <w:szCs w:val="22"/>
        </w:rPr>
        <w:t>There was no resolution either way with the take outs being on the one hand it could result in greater participation, on the other that it could be the wrong road to go down, with the potential to alienate a proportion of the wider membership.</w:t>
      </w:r>
    </w:p>
    <w:p w14:paraId="578EC166" w14:textId="77777777" w:rsidR="003E7239" w:rsidRPr="004C41C8" w:rsidRDefault="003E7239" w:rsidP="003E7239">
      <w:pPr>
        <w:rPr>
          <w:rFonts w:asciiTheme="majorHAnsi" w:hAnsiTheme="majorHAnsi" w:cstheme="majorHAnsi"/>
          <w:szCs w:val="22"/>
        </w:rPr>
      </w:pPr>
    </w:p>
    <w:p w14:paraId="1A9E5540" w14:textId="77777777" w:rsidR="003E7239" w:rsidRPr="004C41C8" w:rsidRDefault="003E7239" w:rsidP="003E7239">
      <w:pPr>
        <w:rPr>
          <w:rFonts w:asciiTheme="majorHAnsi" w:hAnsiTheme="majorHAnsi" w:cstheme="majorHAnsi"/>
          <w:szCs w:val="22"/>
        </w:rPr>
      </w:pPr>
      <w:r w:rsidRPr="004C41C8">
        <w:rPr>
          <w:rFonts w:asciiTheme="majorHAnsi" w:hAnsiTheme="majorHAnsi" w:cstheme="majorHAnsi"/>
          <w:szCs w:val="22"/>
        </w:rPr>
        <w:t>Other questions, to be further discussed at forthcoming information sessions, were:</w:t>
      </w:r>
    </w:p>
    <w:p w14:paraId="47394101" w14:textId="77777777" w:rsidR="003E7239" w:rsidRPr="004C41C8" w:rsidRDefault="003E7239" w:rsidP="003E7239">
      <w:pPr>
        <w:rPr>
          <w:rFonts w:asciiTheme="majorHAnsi" w:hAnsiTheme="majorHAnsi" w:cstheme="majorHAnsi"/>
          <w:szCs w:val="22"/>
        </w:rPr>
      </w:pPr>
    </w:p>
    <w:p w14:paraId="7A7FAB83" w14:textId="77777777" w:rsidR="003E7239" w:rsidRPr="004C41C8" w:rsidRDefault="003E7239" w:rsidP="003E7239">
      <w:pPr>
        <w:pStyle w:val="ListParagraph"/>
        <w:numPr>
          <w:ilvl w:val="0"/>
          <w:numId w:val="14"/>
        </w:numPr>
        <w:spacing w:after="0" w:line="240" w:lineRule="auto"/>
        <w:rPr>
          <w:rFonts w:asciiTheme="majorHAnsi" w:hAnsiTheme="majorHAnsi" w:cstheme="majorHAnsi"/>
        </w:rPr>
      </w:pPr>
      <w:r w:rsidRPr="004C41C8">
        <w:rPr>
          <w:rFonts w:asciiTheme="majorHAnsi" w:hAnsiTheme="majorHAnsi" w:cstheme="majorHAnsi"/>
        </w:rPr>
        <w:t>If HA does not receive enough Member Advisory Committee nominations, what happens?</w:t>
      </w:r>
    </w:p>
    <w:p w14:paraId="0EE3ACDD" w14:textId="77777777" w:rsidR="003E7239" w:rsidRPr="004C41C8" w:rsidRDefault="003E7239" w:rsidP="003E7239">
      <w:pPr>
        <w:rPr>
          <w:rFonts w:asciiTheme="majorHAnsi" w:hAnsiTheme="majorHAnsi" w:cstheme="majorHAnsi"/>
          <w:szCs w:val="22"/>
        </w:rPr>
      </w:pPr>
    </w:p>
    <w:p w14:paraId="4F6B5FE5" w14:textId="77777777" w:rsidR="003E7239" w:rsidRPr="004C41C8" w:rsidRDefault="003E7239" w:rsidP="003E7239">
      <w:pPr>
        <w:pStyle w:val="ListParagraph"/>
        <w:numPr>
          <w:ilvl w:val="0"/>
          <w:numId w:val="14"/>
        </w:numPr>
        <w:spacing w:after="0" w:line="240" w:lineRule="auto"/>
        <w:rPr>
          <w:rFonts w:asciiTheme="majorHAnsi" w:hAnsiTheme="majorHAnsi" w:cstheme="majorHAnsi"/>
        </w:rPr>
      </w:pPr>
      <w:r w:rsidRPr="004C41C8">
        <w:rPr>
          <w:rFonts w:asciiTheme="majorHAnsi" w:hAnsiTheme="majorHAnsi" w:cstheme="majorHAnsi"/>
        </w:rPr>
        <w:t>Is an option not to have a Committee? Is there a plan B?</w:t>
      </w:r>
    </w:p>
    <w:p w14:paraId="654AA436" w14:textId="77777777" w:rsidR="003E7239" w:rsidRPr="004C41C8" w:rsidRDefault="003E7239" w:rsidP="003E7239">
      <w:pPr>
        <w:pStyle w:val="ListParagraph"/>
        <w:rPr>
          <w:rFonts w:asciiTheme="majorHAnsi" w:hAnsiTheme="majorHAnsi" w:cstheme="majorHAnsi"/>
        </w:rPr>
      </w:pPr>
    </w:p>
    <w:p w14:paraId="7B8AAB84" w14:textId="77777777" w:rsidR="003E7239" w:rsidRPr="004C41C8" w:rsidRDefault="003E7239" w:rsidP="003E7239">
      <w:pPr>
        <w:pStyle w:val="ListParagraph"/>
        <w:numPr>
          <w:ilvl w:val="0"/>
          <w:numId w:val="14"/>
        </w:numPr>
        <w:spacing w:after="0" w:line="240" w:lineRule="auto"/>
        <w:rPr>
          <w:rFonts w:asciiTheme="majorHAnsi" w:hAnsiTheme="majorHAnsi" w:cstheme="majorHAnsi"/>
        </w:rPr>
      </w:pPr>
      <w:r w:rsidRPr="004C41C8">
        <w:rPr>
          <w:rFonts w:asciiTheme="majorHAnsi" w:hAnsiTheme="majorHAnsi" w:cstheme="majorHAnsi"/>
        </w:rPr>
        <w:t>Is the remit of the proposed Member Advisory Committee too broad? More targeted / single purpose committees (such as the BDCC) have received strong buy-in in the past and tend to attract a full roster of members.</w:t>
      </w:r>
    </w:p>
    <w:p w14:paraId="11E2E97B" w14:textId="77777777" w:rsidR="003E7239" w:rsidRPr="004C41C8" w:rsidRDefault="003E7239" w:rsidP="004C41C8">
      <w:pPr>
        <w:rPr>
          <w:rFonts w:asciiTheme="majorHAnsi" w:hAnsiTheme="majorHAnsi" w:cstheme="majorHAnsi"/>
        </w:rPr>
      </w:pPr>
    </w:p>
    <w:p w14:paraId="4923D758" w14:textId="77777777" w:rsidR="003E7239" w:rsidRPr="007F36C1" w:rsidRDefault="003E7239" w:rsidP="003E7239">
      <w:pPr>
        <w:rPr>
          <w:rFonts w:asciiTheme="majorHAnsi" w:hAnsiTheme="majorHAnsi" w:cstheme="majorHAnsi"/>
          <w:szCs w:val="22"/>
        </w:rPr>
      </w:pPr>
      <w:r w:rsidRPr="007F36C1">
        <w:rPr>
          <w:rFonts w:asciiTheme="majorHAnsi" w:hAnsiTheme="majorHAnsi" w:cstheme="majorHAnsi"/>
          <w:b/>
          <w:bCs/>
          <w:szCs w:val="22"/>
        </w:rPr>
        <w:t>Make your opinion count</w:t>
      </w:r>
    </w:p>
    <w:p w14:paraId="7F0925A1" w14:textId="77777777" w:rsidR="003E7239" w:rsidRPr="004C41C8" w:rsidRDefault="003E7239" w:rsidP="003E7239">
      <w:pPr>
        <w:rPr>
          <w:rFonts w:asciiTheme="majorHAnsi" w:hAnsiTheme="majorHAnsi" w:cstheme="majorHAnsi"/>
          <w:szCs w:val="22"/>
        </w:rPr>
      </w:pPr>
    </w:p>
    <w:p w14:paraId="1CF58973" w14:textId="77777777" w:rsidR="003E7239" w:rsidRPr="004C41C8" w:rsidRDefault="003E7239" w:rsidP="003E7239">
      <w:pPr>
        <w:rPr>
          <w:rFonts w:asciiTheme="majorHAnsi" w:hAnsiTheme="majorHAnsi" w:cstheme="majorHAnsi"/>
          <w:szCs w:val="22"/>
        </w:rPr>
      </w:pPr>
      <w:r w:rsidRPr="004C41C8">
        <w:rPr>
          <w:rFonts w:asciiTheme="majorHAnsi" w:hAnsiTheme="majorHAnsi" w:cstheme="majorHAnsi"/>
          <w:szCs w:val="22"/>
        </w:rPr>
        <w:t>Two further</w:t>
      </w:r>
      <w:r w:rsidRPr="007F36C1">
        <w:rPr>
          <w:rFonts w:asciiTheme="majorHAnsi" w:hAnsiTheme="majorHAnsi" w:cstheme="majorHAnsi"/>
          <w:szCs w:val="22"/>
        </w:rPr>
        <w:t xml:space="preserve"> member information sessions with Board members and management have been arranged. Click on the links below to register for your preferred session.</w:t>
      </w:r>
    </w:p>
    <w:p w14:paraId="12A6D347" w14:textId="77777777" w:rsidR="003E7239" w:rsidRPr="007F36C1" w:rsidRDefault="003E7239" w:rsidP="003E7239">
      <w:pPr>
        <w:rPr>
          <w:rFonts w:asciiTheme="majorHAnsi" w:hAnsiTheme="majorHAnsi" w:cstheme="majorHAnsi"/>
          <w:szCs w:val="22"/>
        </w:rPr>
      </w:pPr>
    </w:p>
    <w:p w14:paraId="2503FDBF" w14:textId="77777777" w:rsidR="003E7239" w:rsidRPr="007F36C1" w:rsidRDefault="003E7239" w:rsidP="003E7239">
      <w:pPr>
        <w:numPr>
          <w:ilvl w:val="0"/>
          <w:numId w:val="15"/>
        </w:numPr>
        <w:rPr>
          <w:rFonts w:asciiTheme="majorHAnsi" w:hAnsiTheme="majorHAnsi" w:cstheme="majorHAnsi"/>
          <w:szCs w:val="22"/>
        </w:rPr>
      </w:pPr>
      <w:hyperlink r:id="rId8" w:tgtFrame="_blank" w:history="1">
        <w:r w:rsidRPr="007F36C1">
          <w:rPr>
            <w:rStyle w:val="Hyperlink"/>
            <w:rFonts w:asciiTheme="majorHAnsi" w:hAnsiTheme="majorHAnsi" w:cstheme="majorHAnsi"/>
            <w:i/>
            <w:iCs/>
            <w:szCs w:val="22"/>
          </w:rPr>
          <w:t>10am AEST Friday 2</w:t>
        </w:r>
        <w:r w:rsidRPr="007F36C1">
          <w:rPr>
            <w:rStyle w:val="Hyperlink"/>
            <w:rFonts w:asciiTheme="majorHAnsi" w:hAnsiTheme="majorHAnsi" w:cstheme="majorHAnsi"/>
            <w:i/>
            <w:iCs/>
            <w:szCs w:val="22"/>
            <w:vertAlign w:val="superscript"/>
          </w:rPr>
          <w:t>nd</w:t>
        </w:r>
        <w:r w:rsidRPr="007F36C1">
          <w:rPr>
            <w:rStyle w:val="Hyperlink"/>
            <w:rFonts w:asciiTheme="majorHAnsi" w:hAnsiTheme="majorHAnsi" w:cstheme="majorHAnsi"/>
            <w:i/>
            <w:iCs/>
            <w:szCs w:val="22"/>
          </w:rPr>
          <w:t xml:space="preserve"> June</w:t>
        </w:r>
      </w:hyperlink>
    </w:p>
    <w:p w14:paraId="252A4FA5" w14:textId="77777777" w:rsidR="003E7239" w:rsidRPr="007F36C1" w:rsidRDefault="003E7239" w:rsidP="003E7239">
      <w:pPr>
        <w:numPr>
          <w:ilvl w:val="0"/>
          <w:numId w:val="15"/>
        </w:numPr>
        <w:rPr>
          <w:rFonts w:asciiTheme="majorHAnsi" w:hAnsiTheme="majorHAnsi" w:cstheme="majorHAnsi"/>
          <w:szCs w:val="22"/>
        </w:rPr>
      </w:pPr>
      <w:hyperlink r:id="rId9" w:tgtFrame="_blank" w:history="1">
        <w:r w:rsidRPr="007F36C1">
          <w:rPr>
            <w:rStyle w:val="Hyperlink"/>
            <w:rFonts w:asciiTheme="majorHAnsi" w:hAnsiTheme="majorHAnsi" w:cstheme="majorHAnsi"/>
            <w:i/>
            <w:iCs/>
            <w:szCs w:val="22"/>
          </w:rPr>
          <w:t>2pm AEST Tuesday 6</w:t>
        </w:r>
        <w:r w:rsidRPr="007F36C1">
          <w:rPr>
            <w:rStyle w:val="Hyperlink"/>
            <w:rFonts w:asciiTheme="majorHAnsi" w:hAnsiTheme="majorHAnsi" w:cstheme="majorHAnsi"/>
            <w:i/>
            <w:iCs/>
            <w:szCs w:val="22"/>
            <w:vertAlign w:val="superscript"/>
          </w:rPr>
          <w:t>th</w:t>
        </w:r>
        <w:r w:rsidRPr="007F36C1">
          <w:rPr>
            <w:rStyle w:val="Hyperlink"/>
            <w:rFonts w:asciiTheme="majorHAnsi" w:hAnsiTheme="majorHAnsi" w:cstheme="majorHAnsi"/>
            <w:i/>
            <w:iCs/>
            <w:szCs w:val="22"/>
          </w:rPr>
          <w:t xml:space="preserve"> June</w:t>
        </w:r>
      </w:hyperlink>
    </w:p>
    <w:p w14:paraId="633E3CD0" w14:textId="77777777" w:rsidR="003E7239" w:rsidRPr="004C41C8" w:rsidRDefault="003E7239" w:rsidP="003E7239">
      <w:pPr>
        <w:rPr>
          <w:rFonts w:asciiTheme="majorHAnsi" w:hAnsiTheme="majorHAnsi" w:cstheme="majorHAnsi"/>
          <w:szCs w:val="22"/>
        </w:rPr>
      </w:pPr>
    </w:p>
    <w:p w14:paraId="65AFE987" w14:textId="49347AEB" w:rsidR="003E7239" w:rsidRPr="007F36C1" w:rsidRDefault="003E7239" w:rsidP="003E7239">
      <w:pPr>
        <w:rPr>
          <w:rFonts w:asciiTheme="majorHAnsi" w:hAnsiTheme="majorHAnsi" w:cstheme="majorHAnsi"/>
          <w:szCs w:val="22"/>
        </w:rPr>
      </w:pPr>
      <w:r w:rsidRPr="007F36C1">
        <w:rPr>
          <w:rFonts w:asciiTheme="majorHAnsi" w:hAnsiTheme="majorHAnsi" w:cstheme="majorHAnsi"/>
          <w:szCs w:val="22"/>
        </w:rPr>
        <w:t xml:space="preserve">Board members are also available at any time to discuss the proposed Member Advisory Committee. </w:t>
      </w:r>
      <w:hyperlink r:id="rId10" w:history="1">
        <w:r w:rsidRPr="007F36C1">
          <w:rPr>
            <w:rStyle w:val="Hyperlink"/>
            <w:rFonts w:asciiTheme="majorHAnsi" w:hAnsiTheme="majorHAnsi" w:cstheme="majorHAnsi"/>
            <w:i/>
            <w:iCs/>
            <w:szCs w:val="22"/>
          </w:rPr>
          <w:t>Board member</w:t>
        </w:r>
      </w:hyperlink>
      <w:r w:rsidRPr="007F36C1">
        <w:rPr>
          <w:rFonts w:asciiTheme="majorHAnsi" w:hAnsiTheme="majorHAnsi" w:cstheme="majorHAnsi"/>
          <w:szCs w:val="22"/>
        </w:rPr>
        <w:t xml:space="preserve"> and </w:t>
      </w:r>
      <w:hyperlink r:id="rId11" w:history="1">
        <w:r w:rsidRPr="007F36C1">
          <w:rPr>
            <w:rStyle w:val="Hyperlink"/>
            <w:rFonts w:asciiTheme="majorHAnsi" w:hAnsiTheme="majorHAnsi" w:cstheme="majorHAnsi"/>
            <w:i/>
            <w:iCs/>
            <w:szCs w:val="22"/>
          </w:rPr>
          <w:t>Strategic Directions Committee</w:t>
        </w:r>
      </w:hyperlink>
      <w:r w:rsidRPr="007F36C1">
        <w:rPr>
          <w:rFonts w:asciiTheme="majorHAnsi" w:hAnsiTheme="majorHAnsi" w:cstheme="majorHAnsi"/>
          <w:szCs w:val="22"/>
        </w:rPr>
        <w:t xml:space="preserve"> contact details are available on the HA website.</w:t>
      </w:r>
    </w:p>
    <w:p w14:paraId="289EC473" w14:textId="77777777" w:rsidR="003E7239" w:rsidRPr="004C41C8" w:rsidRDefault="003E7239" w:rsidP="003E7239">
      <w:pPr>
        <w:rPr>
          <w:rFonts w:asciiTheme="majorHAnsi" w:hAnsiTheme="majorHAnsi" w:cstheme="majorHAnsi"/>
          <w:szCs w:val="22"/>
        </w:rPr>
      </w:pPr>
    </w:p>
    <w:p w14:paraId="47C7188F" w14:textId="210E91DE" w:rsidR="00AA507E" w:rsidRPr="004C41C8" w:rsidRDefault="00AA507E" w:rsidP="003E7239">
      <w:pPr>
        <w:rPr>
          <w:rFonts w:asciiTheme="majorHAnsi" w:hAnsiTheme="majorHAnsi" w:cstheme="majorHAnsi"/>
          <w:szCs w:val="22"/>
        </w:rPr>
      </w:pPr>
    </w:p>
    <w:sectPr w:rsidR="00AA507E" w:rsidRPr="004C41C8" w:rsidSect="006A2C9E">
      <w:headerReference w:type="first" r:id="rId12"/>
      <w:pgSz w:w="11900" w:h="16840"/>
      <w:pgMar w:top="1440" w:right="1418" w:bottom="1440"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8D41" w14:textId="77777777" w:rsidR="00105323" w:rsidRDefault="00105323">
      <w:r>
        <w:separator/>
      </w:r>
    </w:p>
  </w:endnote>
  <w:endnote w:type="continuationSeparator" w:id="0">
    <w:p w14:paraId="6ED7DEC4" w14:textId="77777777" w:rsidR="00105323" w:rsidRDefault="0010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5AB4" w14:textId="77777777" w:rsidR="00105323" w:rsidRDefault="00105323">
      <w:r>
        <w:separator/>
      </w:r>
    </w:p>
  </w:footnote>
  <w:footnote w:type="continuationSeparator" w:id="0">
    <w:p w14:paraId="2B23CD73" w14:textId="77777777" w:rsidR="00105323" w:rsidRDefault="0010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8059" w14:textId="6F06D305" w:rsidR="00331E86" w:rsidRPr="004E39EB" w:rsidRDefault="00331E86" w:rsidP="00AC7A4E">
    <w:pPr>
      <w:pStyle w:val="Header"/>
      <w:rPr>
        <w:rFonts w:ascii="Calibri" w:hAnsi="Calibri"/>
        <w:sz w:val="40"/>
      </w:rPr>
    </w:pPr>
    <w:r>
      <w:rPr>
        <w:rFonts w:ascii="Calibri" w:hAnsi="Calibri"/>
        <w:noProof/>
        <w:sz w:val="40"/>
        <w:lang w:eastAsia="en-AU"/>
      </w:rPr>
      <w:drawing>
        <wp:inline distT="0" distB="0" distL="0" distR="0" wp14:anchorId="45340FC1" wp14:editId="6169B8E7">
          <wp:extent cx="1117590" cy="826174"/>
          <wp:effectExtent l="25400" t="0" r="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14241" cy="823699"/>
                  </a:xfrm>
                  <a:prstGeom prst="rect">
                    <a:avLst/>
                  </a:prstGeom>
                  <a:noFill/>
                  <a:ln w="9525">
                    <a:noFill/>
                    <a:miter lim="800000"/>
                    <a:headEnd/>
                    <a:tailEnd/>
                  </a:ln>
                </pic:spPr>
              </pic:pic>
            </a:graphicData>
          </a:graphic>
        </wp:inline>
      </w:drawing>
    </w:r>
    <w:r w:rsidR="003E7239">
      <w:rPr>
        <w:rFonts w:ascii="Calibri" w:hAnsi="Calibri"/>
        <w:sz w:val="40"/>
      </w:rPr>
      <w:t xml:space="preserve">                     Member Q&amp;A Report 29/5/2023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4F8C"/>
    <w:multiLevelType w:val="hybridMultilevel"/>
    <w:tmpl w:val="F8D6B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535D8"/>
    <w:multiLevelType w:val="hybridMultilevel"/>
    <w:tmpl w:val="EF12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83E0C"/>
    <w:multiLevelType w:val="hybridMultilevel"/>
    <w:tmpl w:val="084CC250"/>
    <w:lvl w:ilvl="0" w:tplc="04090005">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C239F"/>
    <w:multiLevelType w:val="multilevel"/>
    <w:tmpl w:val="A7E0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F2ACD"/>
    <w:multiLevelType w:val="multilevel"/>
    <w:tmpl w:val="6024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01CD4"/>
    <w:multiLevelType w:val="hybridMultilevel"/>
    <w:tmpl w:val="8DFC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60778"/>
    <w:multiLevelType w:val="hybridMultilevel"/>
    <w:tmpl w:val="9190C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37CD2"/>
    <w:multiLevelType w:val="hybridMultilevel"/>
    <w:tmpl w:val="AB9C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566092"/>
    <w:multiLevelType w:val="hybridMultilevel"/>
    <w:tmpl w:val="C84A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A1F3A"/>
    <w:multiLevelType w:val="multilevel"/>
    <w:tmpl w:val="B7CA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2C4298"/>
    <w:multiLevelType w:val="hybridMultilevel"/>
    <w:tmpl w:val="0E5C3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5013B"/>
    <w:multiLevelType w:val="hybridMultilevel"/>
    <w:tmpl w:val="BC6AC752"/>
    <w:lvl w:ilvl="0" w:tplc="04090005">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51F35"/>
    <w:multiLevelType w:val="hybridMultilevel"/>
    <w:tmpl w:val="B56A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390B"/>
    <w:multiLevelType w:val="hybridMultilevel"/>
    <w:tmpl w:val="4A44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6A6142"/>
    <w:multiLevelType w:val="hybridMultilevel"/>
    <w:tmpl w:val="F5789CAA"/>
    <w:lvl w:ilvl="0" w:tplc="04090005">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697403">
    <w:abstractNumId w:val="9"/>
  </w:num>
  <w:num w:numId="2" w16cid:durableId="158159906">
    <w:abstractNumId w:val="2"/>
  </w:num>
  <w:num w:numId="3" w16cid:durableId="717626779">
    <w:abstractNumId w:val="14"/>
  </w:num>
  <w:num w:numId="4" w16cid:durableId="1001421902">
    <w:abstractNumId w:val="11"/>
  </w:num>
  <w:num w:numId="5" w16cid:durableId="932861899">
    <w:abstractNumId w:val="0"/>
  </w:num>
  <w:num w:numId="6" w16cid:durableId="1172837688">
    <w:abstractNumId w:val="10"/>
  </w:num>
  <w:num w:numId="7" w16cid:durableId="358162772">
    <w:abstractNumId w:val="6"/>
  </w:num>
  <w:num w:numId="8" w16cid:durableId="1988435184">
    <w:abstractNumId w:val="4"/>
  </w:num>
  <w:num w:numId="9" w16cid:durableId="336621794">
    <w:abstractNumId w:val="7"/>
  </w:num>
  <w:num w:numId="10" w16cid:durableId="1649093066">
    <w:abstractNumId w:val="12"/>
  </w:num>
  <w:num w:numId="11" w16cid:durableId="1188718169">
    <w:abstractNumId w:val="13"/>
  </w:num>
  <w:num w:numId="12" w16cid:durableId="1103771474">
    <w:abstractNumId w:val="5"/>
  </w:num>
  <w:num w:numId="13" w16cid:durableId="241137395">
    <w:abstractNumId w:val="1"/>
  </w:num>
  <w:num w:numId="14" w16cid:durableId="168521399">
    <w:abstractNumId w:val="8"/>
  </w:num>
  <w:num w:numId="15" w16cid:durableId="842671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embedSystemFonts/>
  <w:hideSpellingErrors/>
  <w:hideGrammaticalErrors/>
  <w:activeWritingStyle w:appName="MSWord" w:lang="en-A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9D"/>
    <w:rsid w:val="000021B0"/>
    <w:rsid w:val="00006A87"/>
    <w:rsid w:val="00006F2A"/>
    <w:rsid w:val="00021843"/>
    <w:rsid w:val="00026789"/>
    <w:rsid w:val="000275BA"/>
    <w:rsid w:val="000470AA"/>
    <w:rsid w:val="00060B4D"/>
    <w:rsid w:val="0006760A"/>
    <w:rsid w:val="00075A4A"/>
    <w:rsid w:val="00090682"/>
    <w:rsid w:val="000947C6"/>
    <w:rsid w:val="000A3762"/>
    <w:rsid w:val="000B3208"/>
    <w:rsid w:val="000B38C5"/>
    <w:rsid w:val="000C406A"/>
    <w:rsid w:val="000E613C"/>
    <w:rsid w:val="000F4F5A"/>
    <w:rsid w:val="000F67BF"/>
    <w:rsid w:val="00101AE8"/>
    <w:rsid w:val="00105323"/>
    <w:rsid w:val="0011422F"/>
    <w:rsid w:val="00116041"/>
    <w:rsid w:val="00143BA1"/>
    <w:rsid w:val="00170E2C"/>
    <w:rsid w:val="00173A57"/>
    <w:rsid w:val="001A2B3A"/>
    <w:rsid w:val="001A66AD"/>
    <w:rsid w:val="001B3185"/>
    <w:rsid w:val="001B5ACD"/>
    <w:rsid w:val="001C1F4B"/>
    <w:rsid w:val="001C4031"/>
    <w:rsid w:val="001F225A"/>
    <w:rsid w:val="002018DF"/>
    <w:rsid w:val="00285439"/>
    <w:rsid w:val="00290E8E"/>
    <w:rsid w:val="002A713E"/>
    <w:rsid w:val="002B740A"/>
    <w:rsid w:val="002C1454"/>
    <w:rsid w:val="002D28DB"/>
    <w:rsid w:val="002F1D29"/>
    <w:rsid w:val="003050AD"/>
    <w:rsid w:val="00311417"/>
    <w:rsid w:val="00316D6C"/>
    <w:rsid w:val="003216B1"/>
    <w:rsid w:val="00331E86"/>
    <w:rsid w:val="00332814"/>
    <w:rsid w:val="00333E45"/>
    <w:rsid w:val="0033612F"/>
    <w:rsid w:val="00357B2F"/>
    <w:rsid w:val="003664FB"/>
    <w:rsid w:val="0037000C"/>
    <w:rsid w:val="00384CF0"/>
    <w:rsid w:val="00385E91"/>
    <w:rsid w:val="003936A8"/>
    <w:rsid w:val="003939E5"/>
    <w:rsid w:val="003C70E9"/>
    <w:rsid w:val="003E7239"/>
    <w:rsid w:val="0040389E"/>
    <w:rsid w:val="00407734"/>
    <w:rsid w:val="00407CC8"/>
    <w:rsid w:val="00414DFE"/>
    <w:rsid w:val="00416576"/>
    <w:rsid w:val="004219E7"/>
    <w:rsid w:val="00451166"/>
    <w:rsid w:val="00457656"/>
    <w:rsid w:val="004C41C8"/>
    <w:rsid w:val="004D0AE7"/>
    <w:rsid w:val="004E39EB"/>
    <w:rsid w:val="004F325B"/>
    <w:rsid w:val="0051367D"/>
    <w:rsid w:val="00514CF7"/>
    <w:rsid w:val="005162E9"/>
    <w:rsid w:val="005260C6"/>
    <w:rsid w:val="005405A3"/>
    <w:rsid w:val="00551828"/>
    <w:rsid w:val="00567295"/>
    <w:rsid w:val="0058279E"/>
    <w:rsid w:val="0058409B"/>
    <w:rsid w:val="00595C0B"/>
    <w:rsid w:val="005A706E"/>
    <w:rsid w:val="005B610E"/>
    <w:rsid w:val="005C1F54"/>
    <w:rsid w:val="005C5ACD"/>
    <w:rsid w:val="00600711"/>
    <w:rsid w:val="006048C7"/>
    <w:rsid w:val="00606756"/>
    <w:rsid w:val="00640C8F"/>
    <w:rsid w:val="00663F3D"/>
    <w:rsid w:val="0067028C"/>
    <w:rsid w:val="00673D4A"/>
    <w:rsid w:val="00675D60"/>
    <w:rsid w:val="006931FF"/>
    <w:rsid w:val="006A2C9E"/>
    <w:rsid w:val="006C6CF2"/>
    <w:rsid w:val="006F08A5"/>
    <w:rsid w:val="00716C4A"/>
    <w:rsid w:val="0074381C"/>
    <w:rsid w:val="007808BE"/>
    <w:rsid w:val="007859E8"/>
    <w:rsid w:val="00797488"/>
    <w:rsid w:val="007A3536"/>
    <w:rsid w:val="007B47C3"/>
    <w:rsid w:val="007B6D9E"/>
    <w:rsid w:val="007B73BD"/>
    <w:rsid w:val="007F50B1"/>
    <w:rsid w:val="00800701"/>
    <w:rsid w:val="008064C6"/>
    <w:rsid w:val="00831EA8"/>
    <w:rsid w:val="0083210C"/>
    <w:rsid w:val="00836524"/>
    <w:rsid w:val="00836EC5"/>
    <w:rsid w:val="0087637F"/>
    <w:rsid w:val="0088134D"/>
    <w:rsid w:val="008A55FE"/>
    <w:rsid w:val="008D60F8"/>
    <w:rsid w:val="00930FCD"/>
    <w:rsid w:val="00933E11"/>
    <w:rsid w:val="00936E82"/>
    <w:rsid w:val="009544FD"/>
    <w:rsid w:val="009609C5"/>
    <w:rsid w:val="0097141F"/>
    <w:rsid w:val="0097390D"/>
    <w:rsid w:val="00975BCC"/>
    <w:rsid w:val="009840D8"/>
    <w:rsid w:val="009D00CA"/>
    <w:rsid w:val="009D2254"/>
    <w:rsid w:val="009D7B35"/>
    <w:rsid w:val="009F4D64"/>
    <w:rsid w:val="00A13DFD"/>
    <w:rsid w:val="00A30DCA"/>
    <w:rsid w:val="00A43136"/>
    <w:rsid w:val="00A714CB"/>
    <w:rsid w:val="00A8540A"/>
    <w:rsid w:val="00A94BC3"/>
    <w:rsid w:val="00AA454F"/>
    <w:rsid w:val="00AA507E"/>
    <w:rsid w:val="00AC7A4E"/>
    <w:rsid w:val="00AE693B"/>
    <w:rsid w:val="00AF0FAD"/>
    <w:rsid w:val="00B8105E"/>
    <w:rsid w:val="00B9401B"/>
    <w:rsid w:val="00B94124"/>
    <w:rsid w:val="00BA5B5F"/>
    <w:rsid w:val="00BD2DE0"/>
    <w:rsid w:val="00BF1FC1"/>
    <w:rsid w:val="00C35E96"/>
    <w:rsid w:val="00C82450"/>
    <w:rsid w:val="00C9744C"/>
    <w:rsid w:val="00CA0725"/>
    <w:rsid w:val="00CB03F2"/>
    <w:rsid w:val="00CC77B3"/>
    <w:rsid w:val="00CD0152"/>
    <w:rsid w:val="00CD2081"/>
    <w:rsid w:val="00D0399D"/>
    <w:rsid w:val="00D224A3"/>
    <w:rsid w:val="00D4516E"/>
    <w:rsid w:val="00D45B8A"/>
    <w:rsid w:val="00D67C7F"/>
    <w:rsid w:val="00D72D2E"/>
    <w:rsid w:val="00D75CCD"/>
    <w:rsid w:val="00D76C77"/>
    <w:rsid w:val="00D84D7C"/>
    <w:rsid w:val="00DC5B55"/>
    <w:rsid w:val="00DD32C6"/>
    <w:rsid w:val="00DE0A87"/>
    <w:rsid w:val="00DE175A"/>
    <w:rsid w:val="00E05FEB"/>
    <w:rsid w:val="00E17F08"/>
    <w:rsid w:val="00E35E57"/>
    <w:rsid w:val="00E4329B"/>
    <w:rsid w:val="00E46273"/>
    <w:rsid w:val="00E7151F"/>
    <w:rsid w:val="00E74C76"/>
    <w:rsid w:val="00E74DD4"/>
    <w:rsid w:val="00E879E4"/>
    <w:rsid w:val="00E93843"/>
    <w:rsid w:val="00EA0C5D"/>
    <w:rsid w:val="00EC07FF"/>
    <w:rsid w:val="00ED166E"/>
    <w:rsid w:val="00ED196A"/>
    <w:rsid w:val="00EF7652"/>
    <w:rsid w:val="00EF7A20"/>
    <w:rsid w:val="00F11671"/>
    <w:rsid w:val="00F27233"/>
    <w:rsid w:val="00F62573"/>
    <w:rsid w:val="00F808AA"/>
    <w:rsid w:val="00FA64B3"/>
    <w:rsid w:val="00FA65E3"/>
    <w:rsid w:val="00FB7454"/>
    <w:rsid w:val="00FD02FE"/>
    <w:rsid w:val="00FE1BCC"/>
    <w:rsid w:val="00FE4401"/>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1090B"/>
  <w15:docId w15:val="{A3F07728-C6BB-474B-B3E1-25E9AD5E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heading 8" w:semiHidden="1" w:unhideWhenUsed="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735"/>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99D"/>
    <w:pPr>
      <w:tabs>
        <w:tab w:val="center" w:pos="4320"/>
        <w:tab w:val="right" w:pos="8640"/>
      </w:tabs>
    </w:pPr>
  </w:style>
  <w:style w:type="character" w:customStyle="1" w:styleId="HeaderChar">
    <w:name w:val="Header Char"/>
    <w:link w:val="Header"/>
    <w:uiPriority w:val="99"/>
    <w:rsid w:val="00D0399D"/>
    <w:rPr>
      <w:rFonts w:ascii="Arial" w:hAnsi="Arial"/>
      <w:sz w:val="22"/>
      <w:lang w:val="en-AU"/>
    </w:rPr>
  </w:style>
  <w:style w:type="paragraph" w:styleId="Footer">
    <w:name w:val="footer"/>
    <w:basedOn w:val="Normal"/>
    <w:link w:val="FooterChar"/>
    <w:uiPriority w:val="99"/>
    <w:unhideWhenUsed/>
    <w:rsid w:val="00D0399D"/>
    <w:pPr>
      <w:tabs>
        <w:tab w:val="center" w:pos="4320"/>
        <w:tab w:val="right" w:pos="8640"/>
      </w:tabs>
    </w:pPr>
  </w:style>
  <w:style w:type="character" w:customStyle="1" w:styleId="FooterChar">
    <w:name w:val="Footer Char"/>
    <w:link w:val="Footer"/>
    <w:uiPriority w:val="99"/>
    <w:rsid w:val="00D0399D"/>
    <w:rPr>
      <w:rFonts w:ascii="Arial" w:hAnsi="Arial"/>
      <w:sz w:val="22"/>
      <w:lang w:val="en-AU"/>
    </w:rPr>
  </w:style>
  <w:style w:type="character" w:styleId="Hyperlink">
    <w:name w:val="Hyperlink"/>
    <w:uiPriority w:val="99"/>
    <w:unhideWhenUsed/>
    <w:rsid w:val="003F4F66"/>
    <w:rPr>
      <w:color w:val="0000FF"/>
      <w:u w:val="single"/>
    </w:rPr>
  </w:style>
  <w:style w:type="paragraph" w:styleId="NormalWeb">
    <w:name w:val="Normal (Web)"/>
    <w:basedOn w:val="Normal"/>
    <w:uiPriority w:val="99"/>
    <w:rsid w:val="00D757CE"/>
    <w:pPr>
      <w:spacing w:beforeLines="1" w:afterLines="1"/>
    </w:pPr>
    <w:rPr>
      <w:rFonts w:ascii="Times" w:hAnsi="Times"/>
      <w:sz w:val="20"/>
      <w:szCs w:val="20"/>
    </w:rPr>
  </w:style>
  <w:style w:type="character" w:styleId="FollowedHyperlink">
    <w:name w:val="FollowedHyperlink"/>
    <w:basedOn w:val="DefaultParagraphFont"/>
    <w:rsid w:val="00143BA1"/>
    <w:rPr>
      <w:color w:val="800080" w:themeColor="followedHyperlink"/>
      <w:u w:val="single"/>
    </w:rPr>
  </w:style>
  <w:style w:type="paragraph" w:styleId="BalloonText">
    <w:name w:val="Balloon Text"/>
    <w:basedOn w:val="Normal"/>
    <w:link w:val="BalloonTextChar"/>
    <w:semiHidden/>
    <w:unhideWhenUsed/>
    <w:rsid w:val="00E35E57"/>
    <w:rPr>
      <w:rFonts w:ascii="Lucida Grande" w:hAnsi="Lucida Grande"/>
      <w:sz w:val="18"/>
      <w:szCs w:val="18"/>
    </w:rPr>
  </w:style>
  <w:style w:type="character" w:customStyle="1" w:styleId="BalloonTextChar">
    <w:name w:val="Balloon Text Char"/>
    <w:basedOn w:val="DefaultParagraphFont"/>
    <w:link w:val="BalloonText"/>
    <w:semiHidden/>
    <w:rsid w:val="00E35E57"/>
    <w:rPr>
      <w:rFonts w:ascii="Lucida Grande" w:hAnsi="Lucida Grande"/>
      <w:sz w:val="18"/>
      <w:szCs w:val="18"/>
    </w:rPr>
  </w:style>
  <w:style w:type="character" w:customStyle="1" w:styleId="UnresolvedMention1">
    <w:name w:val="Unresolved Mention1"/>
    <w:basedOn w:val="DefaultParagraphFont"/>
    <w:uiPriority w:val="99"/>
    <w:semiHidden/>
    <w:unhideWhenUsed/>
    <w:rsid w:val="00675D60"/>
    <w:rPr>
      <w:color w:val="605E5C"/>
      <w:shd w:val="clear" w:color="auto" w:fill="E1DFDD"/>
    </w:rPr>
  </w:style>
  <w:style w:type="paragraph" w:styleId="ListParagraph">
    <w:name w:val="List Paragraph"/>
    <w:basedOn w:val="Normal"/>
    <w:uiPriority w:val="34"/>
    <w:qFormat/>
    <w:rsid w:val="003939E5"/>
    <w:pPr>
      <w:spacing w:after="160" w:line="259"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semiHidden/>
    <w:unhideWhenUsed/>
    <w:rsid w:val="00290E8E"/>
    <w:rPr>
      <w:sz w:val="16"/>
      <w:szCs w:val="16"/>
    </w:rPr>
  </w:style>
  <w:style w:type="paragraph" w:styleId="CommentText">
    <w:name w:val="annotation text"/>
    <w:basedOn w:val="Normal"/>
    <w:link w:val="CommentTextChar"/>
    <w:semiHidden/>
    <w:unhideWhenUsed/>
    <w:rsid w:val="00290E8E"/>
    <w:rPr>
      <w:sz w:val="20"/>
      <w:szCs w:val="20"/>
    </w:rPr>
  </w:style>
  <w:style w:type="character" w:customStyle="1" w:styleId="CommentTextChar">
    <w:name w:val="Comment Text Char"/>
    <w:basedOn w:val="DefaultParagraphFont"/>
    <w:link w:val="CommentText"/>
    <w:semiHidden/>
    <w:rsid w:val="00290E8E"/>
    <w:rPr>
      <w:rFonts w:ascii="Arial" w:hAnsi="Arial"/>
    </w:rPr>
  </w:style>
  <w:style w:type="paragraph" w:styleId="CommentSubject">
    <w:name w:val="annotation subject"/>
    <w:basedOn w:val="CommentText"/>
    <w:next w:val="CommentText"/>
    <w:link w:val="CommentSubjectChar"/>
    <w:semiHidden/>
    <w:unhideWhenUsed/>
    <w:rsid w:val="00290E8E"/>
    <w:rPr>
      <w:b/>
      <w:bCs/>
    </w:rPr>
  </w:style>
  <w:style w:type="character" w:customStyle="1" w:styleId="CommentSubjectChar">
    <w:name w:val="Comment Subject Char"/>
    <w:basedOn w:val="CommentTextChar"/>
    <w:link w:val="CommentSubject"/>
    <w:semiHidden/>
    <w:rsid w:val="00290E8E"/>
    <w:rPr>
      <w:rFonts w:ascii="Arial" w:hAnsi="Arial"/>
      <w:b/>
      <w:bCs/>
    </w:rPr>
  </w:style>
  <w:style w:type="character" w:styleId="Emphasis">
    <w:name w:val="Emphasis"/>
    <w:basedOn w:val="DefaultParagraphFont"/>
    <w:uiPriority w:val="20"/>
    <w:qFormat/>
    <w:rsid w:val="00290E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0500">
      <w:bodyDiv w:val="1"/>
      <w:marLeft w:val="0"/>
      <w:marRight w:val="0"/>
      <w:marTop w:val="0"/>
      <w:marBottom w:val="0"/>
      <w:divBdr>
        <w:top w:val="none" w:sz="0" w:space="0" w:color="auto"/>
        <w:left w:val="none" w:sz="0" w:space="0" w:color="auto"/>
        <w:bottom w:val="none" w:sz="0" w:space="0" w:color="auto"/>
        <w:right w:val="none" w:sz="0" w:space="0" w:color="auto"/>
      </w:divBdr>
    </w:div>
    <w:div w:id="287394093">
      <w:bodyDiv w:val="1"/>
      <w:marLeft w:val="0"/>
      <w:marRight w:val="0"/>
      <w:marTop w:val="0"/>
      <w:marBottom w:val="0"/>
      <w:divBdr>
        <w:top w:val="none" w:sz="0" w:space="0" w:color="auto"/>
        <w:left w:val="none" w:sz="0" w:space="0" w:color="auto"/>
        <w:bottom w:val="none" w:sz="0" w:space="0" w:color="auto"/>
        <w:right w:val="none" w:sz="0" w:space="0" w:color="auto"/>
      </w:divBdr>
    </w:div>
    <w:div w:id="515197351">
      <w:bodyDiv w:val="1"/>
      <w:marLeft w:val="0"/>
      <w:marRight w:val="0"/>
      <w:marTop w:val="0"/>
      <w:marBottom w:val="0"/>
      <w:divBdr>
        <w:top w:val="none" w:sz="0" w:space="0" w:color="auto"/>
        <w:left w:val="none" w:sz="0" w:space="0" w:color="auto"/>
        <w:bottom w:val="none" w:sz="0" w:space="0" w:color="auto"/>
        <w:right w:val="none" w:sz="0" w:space="0" w:color="auto"/>
      </w:divBdr>
    </w:div>
    <w:div w:id="734739642">
      <w:bodyDiv w:val="1"/>
      <w:marLeft w:val="0"/>
      <w:marRight w:val="0"/>
      <w:marTop w:val="0"/>
      <w:marBottom w:val="0"/>
      <w:divBdr>
        <w:top w:val="none" w:sz="0" w:space="0" w:color="auto"/>
        <w:left w:val="none" w:sz="0" w:space="0" w:color="auto"/>
        <w:bottom w:val="none" w:sz="0" w:space="0" w:color="auto"/>
        <w:right w:val="none" w:sz="0" w:space="0" w:color="auto"/>
      </w:divBdr>
    </w:div>
    <w:div w:id="1279529628">
      <w:bodyDiv w:val="1"/>
      <w:marLeft w:val="0"/>
      <w:marRight w:val="0"/>
      <w:marTop w:val="0"/>
      <w:marBottom w:val="0"/>
      <w:divBdr>
        <w:top w:val="none" w:sz="0" w:space="0" w:color="auto"/>
        <w:left w:val="none" w:sz="0" w:space="0" w:color="auto"/>
        <w:bottom w:val="none" w:sz="0" w:space="0" w:color="auto"/>
        <w:right w:val="none" w:sz="0" w:space="0" w:color="auto"/>
      </w:divBdr>
    </w:div>
    <w:div w:id="1673029669">
      <w:bodyDiv w:val="1"/>
      <w:marLeft w:val="0"/>
      <w:marRight w:val="0"/>
      <w:marTop w:val="0"/>
      <w:marBottom w:val="0"/>
      <w:divBdr>
        <w:top w:val="none" w:sz="0" w:space="0" w:color="auto"/>
        <w:left w:val="none" w:sz="0" w:space="0" w:color="auto"/>
        <w:bottom w:val="none" w:sz="0" w:space="0" w:color="auto"/>
        <w:right w:val="none" w:sz="0" w:space="0" w:color="auto"/>
      </w:divBdr>
    </w:div>
    <w:div w:id="1696924359">
      <w:bodyDiv w:val="1"/>
      <w:marLeft w:val="0"/>
      <w:marRight w:val="0"/>
      <w:marTop w:val="0"/>
      <w:marBottom w:val="0"/>
      <w:divBdr>
        <w:top w:val="none" w:sz="0" w:space="0" w:color="auto"/>
        <w:left w:val="none" w:sz="0" w:space="0" w:color="auto"/>
        <w:bottom w:val="none" w:sz="0" w:space="0" w:color="auto"/>
        <w:right w:val="none" w:sz="0" w:space="0" w:color="auto"/>
      </w:divBdr>
    </w:div>
    <w:div w:id="1805418229">
      <w:bodyDiv w:val="1"/>
      <w:marLeft w:val="0"/>
      <w:marRight w:val="0"/>
      <w:marTop w:val="0"/>
      <w:marBottom w:val="0"/>
      <w:divBdr>
        <w:top w:val="none" w:sz="0" w:space="0" w:color="auto"/>
        <w:left w:val="none" w:sz="0" w:space="0" w:color="auto"/>
        <w:bottom w:val="none" w:sz="0" w:space="0" w:color="auto"/>
        <w:right w:val="none" w:sz="0" w:space="0" w:color="auto"/>
      </w:divBdr>
    </w:div>
    <w:div w:id="1913738079">
      <w:bodyDiv w:val="1"/>
      <w:marLeft w:val="0"/>
      <w:marRight w:val="0"/>
      <w:marTop w:val="0"/>
      <w:marBottom w:val="0"/>
      <w:divBdr>
        <w:top w:val="none" w:sz="0" w:space="0" w:color="auto"/>
        <w:left w:val="none" w:sz="0" w:space="0" w:color="auto"/>
        <w:bottom w:val="none" w:sz="0" w:space="0" w:color="auto"/>
        <w:right w:val="none" w:sz="0" w:space="0" w:color="auto"/>
      </w:divBdr>
      <w:divsChild>
        <w:div w:id="396054625">
          <w:marLeft w:val="0"/>
          <w:marRight w:val="0"/>
          <w:marTop w:val="0"/>
          <w:marBottom w:val="0"/>
          <w:divBdr>
            <w:top w:val="none" w:sz="0" w:space="0" w:color="auto"/>
            <w:left w:val="none" w:sz="0" w:space="0" w:color="auto"/>
            <w:bottom w:val="none" w:sz="0" w:space="0" w:color="auto"/>
            <w:right w:val="none" w:sz="0" w:space="0" w:color="auto"/>
          </w:divBdr>
          <w:divsChild>
            <w:div w:id="264922163">
              <w:marLeft w:val="0"/>
              <w:marRight w:val="0"/>
              <w:marTop w:val="0"/>
              <w:marBottom w:val="0"/>
              <w:divBdr>
                <w:top w:val="none" w:sz="0" w:space="0" w:color="auto"/>
                <w:left w:val="none" w:sz="0" w:space="0" w:color="auto"/>
                <w:bottom w:val="none" w:sz="0" w:space="0" w:color="auto"/>
                <w:right w:val="none" w:sz="0" w:space="0" w:color="auto"/>
              </w:divBdr>
              <w:divsChild>
                <w:div w:id="1036848997">
                  <w:marLeft w:val="0"/>
                  <w:marRight w:val="0"/>
                  <w:marTop w:val="0"/>
                  <w:marBottom w:val="0"/>
                  <w:divBdr>
                    <w:top w:val="none" w:sz="0" w:space="0" w:color="auto"/>
                    <w:left w:val="none" w:sz="0" w:space="0" w:color="auto"/>
                    <w:bottom w:val="none" w:sz="0" w:space="0" w:color="auto"/>
                    <w:right w:val="none" w:sz="0" w:space="0" w:color="auto"/>
                  </w:divBdr>
                </w:div>
              </w:divsChild>
            </w:div>
            <w:div w:id="2020697907">
              <w:marLeft w:val="0"/>
              <w:marRight w:val="0"/>
              <w:marTop w:val="0"/>
              <w:marBottom w:val="0"/>
              <w:divBdr>
                <w:top w:val="none" w:sz="0" w:space="0" w:color="auto"/>
                <w:left w:val="none" w:sz="0" w:space="0" w:color="auto"/>
                <w:bottom w:val="none" w:sz="0" w:space="0" w:color="auto"/>
                <w:right w:val="none" w:sz="0" w:space="0" w:color="auto"/>
              </w:divBdr>
              <w:divsChild>
                <w:div w:id="7698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5036">
          <w:marLeft w:val="0"/>
          <w:marRight w:val="0"/>
          <w:marTop w:val="0"/>
          <w:marBottom w:val="0"/>
          <w:divBdr>
            <w:top w:val="none" w:sz="0" w:space="0" w:color="auto"/>
            <w:left w:val="none" w:sz="0" w:space="0" w:color="auto"/>
            <w:bottom w:val="none" w:sz="0" w:space="0" w:color="auto"/>
            <w:right w:val="none" w:sz="0" w:space="0" w:color="auto"/>
          </w:divBdr>
          <w:divsChild>
            <w:div w:id="1946955500">
              <w:marLeft w:val="0"/>
              <w:marRight w:val="0"/>
              <w:marTop w:val="0"/>
              <w:marBottom w:val="0"/>
              <w:divBdr>
                <w:top w:val="none" w:sz="0" w:space="0" w:color="auto"/>
                <w:left w:val="none" w:sz="0" w:space="0" w:color="auto"/>
                <w:bottom w:val="none" w:sz="0" w:space="0" w:color="auto"/>
                <w:right w:val="none" w:sz="0" w:space="0" w:color="auto"/>
              </w:divBdr>
              <w:divsChild>
                <w:div w:id="567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8154">
          <w:marLeft w:val="0"/>
          <w:marRight w:val="0"/>
          <w:marTop w:val="0"/>
          <w:marBottom w:val="0"/>
          <w:divBdr>
            <w:top w:val="none" w:sz="0" w:space="0" w:color="auto"/>
            <w:left w:val="none" w:sz="0" w:space="0" w:color="auto"/>
            <w:bottom w:val="none" w:sz="0" w:space="0" w:color="auto"/>
            <w:right w:val="none" w:sz="0" w:space="0" w:color="auto"/>
          </w:divBdr>
          <w:divsChild>
            <w:div w:id="2055737644">
              <w:marLeft w:val="0"/>
              <w:marRight w:val="0"/>
              <w:marTop w:val="0"/>
              <w:marBottom w:val="0"/>
              <w:divBdr>
                <w:top w:val="none" w:sz="0" w:space="0" w:color="auto"/>
                <w:left w:val="none" w:sz="0" w:space="0" w:color="auto"/>
                <w:bottom w:val="none" w:sz="0" w:space="0" w:color="auto"/>
                <w:right w:val="none" w:sz="0" w:space="0" w:color="auto"/>
              </w:divBdr>
              <w:divsChild>
                <w:div w:id="987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3839">
          <w:marLeft w:val="0"/>
          <w:marRight w:val="0"/>
          <w:marTop w:val="0"/>
          <w:marBottom w:val="0"/>
          <w:divBdr>
            <w:top w:val="none" w:sz="0" w:space="0" w:color="auto"/>
            <w:left w:val="none" w:sz="0" w:space="0" w:color="auto"/>
            <w:bottom w:val="none" w:sz="0" w:space="0" w:color="auto"/>
            <w:right w:val="none" w:sz="0" w:space="0" w:color="auto"/>
          </w:divBdr>
          <w:divsChild>
            <w:div w:id="364720242">
              <w:marLeft w:val="0"/>
              <w:marRight w:val="0"/>
              <w:marTop w:val="0"/>
              <w:marBottom w:val="0"/>
              <w:divBdr>
                <w:top w:val="none" w:sz="0" w:space="0" w:color="auto"/>
                <w:left w:val="none" w:sz="0" w:space="0" w:color="auto"/>
                <w:bottom w:val="none" w:sz="0" w:space="0" w:color="auto"/>
                <w:right w:val="none" w:sz="0" w:space="0" w:color="auto"/>
              </w:divBdr>
              <w:divsChild>
                <w:div w:id="158618610">
                  <w:marLeft w:val="0"/>
                  <w:marRight w:val="0"/>
                  <w:marTop w:val="0"/>
                  <w:marBottom w:val="0"/>
                  <w:divBdr>
                    <w:top w:val="none" w:sz="0" w:space="0" w:color="auto"/>
                    <w:left w:val="none" w:sz="0" w:space="0" w:color="auto"/>
                    <w:bottom w:val="none" w:sz="0" w:space="0" w:color="auto"/>
                    <w:right w:val="none" w:sz="0" w:space="0" w:color="auto"/>
                  </w:divBdr>
                </w:div>
              </w:divsChild>
            </w:div>
            <w:div w:id="433212060">
              <w:marLeft w:val="0"/>
              <w:marRight w:val="0"/>
              <w:marTop w:val="0"/>
              <w:marBottom w:val="0"/>
              <w:divBdr>
                <w:top w:val="none" w:sz="0" w:space="0" w:color="auto"/>
                <w:left w:val="none" w:sz="0" w:space="0" w:color="auto"/>
                <w:bottom w:val="none" w:sz="0" w:space="0" w:color="auto"/>
                <w:right w:val="none" w:sz="0" w:space="0" w:color="auto"/>
              </w:divBdr>
              <w:divsChild>
                <w:div w:id="7222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765">
          <w:marLeft w:val="0"/>
          <w:marRight w:val="0"/>
          <w:marTop w:val="0"/>
          <w:marBottom w:val="0"/>
          <w:divBdr>
            <w:top w:val="none" w:sz="0" w:space="0" w:color="auto"/>
            <w:left w:val="none" w:sz="0" w:space="0" w:color="auto"/>
            <w:bottom w:val="none" w:sz="0" w:space="0" w:color="auto"/>
            <w:right w:val="none" w:sz="0" w:space="0" w:color="auto"/>
          </w:divBdr>
          <w:divsChild>
            <w:div w:id="539128646">
              <w:marLeft w:val="0"/>
              <w:marRight w:val="0"/>
              <w:marTop w:val="0"/>
              <w:marBottom w:val="0"/>
              <w:divBdr>
                <w:top w:val="none" w:sz="0" w:space="0" w:color="auto"/>
                <w:left w:val="none" w:sz="0" w:space="0" w:color="auto"/>
                <w:bottom w:val="none" w:sz="0" w:space="0" w:color="auto"/>
                <w:right w:val="none" w:sz="0" w:space="0" w:color="auto"/>
              </w:divBdr>
              <w:divsChild>
                <w:div w:id="861670428">
                  <w:marLeft w:val="0"/>
                  <w:marRight w:val="0"/>
                  <w:marTop w:val="0"/>
                  <w:marBottom w:val="0"/>
                  <w:divBdr>
                    <w:top w:val="none" w:sz="0" w:space="0" w:color="auto"/>
                    <w:left w:val="none" w:sz="0" w:space="0" w:color="auto"/>
                    <w:bottom w:val="none" w:sz="0" w:space="0" w:color="auto"/>
                    <w:right w:val="none" w:sz="0" w:space="0" w:color="auto"/>
                  </w:divBdr>
                </w:div>
              </w:divsChild>
            </w:div>
            <w:div w:id="953252897">
              <w:marLeft w:val="0"/>
              <w:marRight w:val="0"/>
              <w:marTop w:val="0"/>
              <w:marBottom w:val="0"/>
              <w:divBdr>
                <w:top w:val="none" w:sz="0" w:space="0" w:color="auto"/>
                <w:left w:val="none" w:sz="0" w:space="0" w:color="auto"/>
                <w:bottom w:val="none" w:sz="0" w:space="0" w:color="auto"/>
                <w:right w:val="none" w:sz="0" w:space="0" w:color="auto"/>
              </w:divBdr>
              <w:divsChild>
                <w:div w:id="5786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25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wkduqprTsiH9YcMIrBpq_WKqyHsdwszJ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adam/Documents/Perfect%20Beach%20Pty%20Ltd/Clients/Holstein%20Australia%20/Media%20releases/Approved/%255blink%20content-id='452'%20parent-id='449'%20loginRequired='false'%255d" TargetMode="External"/><Relationship Id="rId5" Type="http://schemas.openxmlformats.org/officeDocument/2006/relationships/webSettings" Target="webSettings.xml"/><Relationship Id="rId10" Type="http://schemas.openxmlformats.org/officeDocument/2006/relationships/hyperlink" Target="file:////Users/adam/Documents/Perfect%20Beach%20Pty%20Ltd/Clients/Holstein%20Australia%20/Media%20releases/Approved/%255blink%20content-id='451'%20parent-id='449'%20loginRequired='false'%255d" TargetMode="External"/><Relationship Id="rId4" Type="http://schemas.openxmlformats.org/officeDocument/2006/relationships/settings" Target="settings.xml"/><Relationship Id="rId9" Type="http://schemas.openxmlformats.org/officeDocument/2006/relationships/hyperlink" Target="https://us02web.zoom.us/meeting/register/tZUof-2rqzMpEtcmCQrMX0IRZDZGR9volq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4CE9-BC1D-3F4B-85D3-CB985DE5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Perfect Beach Pty Ltd</Company>
  <LinksUpToDate>false</LinksUpToDate>
  <CharactersWithSpaces>5768</CharactersWithSpaces>
  <SharedDoc>false</SharedDoc>
  <HyperlinkBase/>
  <HLinks>
    <vt:vector size="24" baseType="variant">
      <vt:variant>
        <vt:i4>4980830</vt:i4>
      </vt:variant>
      <vt:variant>
        <vt:i4>9</vt:i4>
      </vt:variant>
      <vt:variant>
        <vt:i4>0</vt:i4>
      </vt:variant>
      <vt:variant>
        <vt:i4>5</vt:i4>
      </vt:variant>
      <vt:variant>
        <vt:lpwstr>http://adultlearnersweek.org</vt:lpwstr>
      </vt:variant>
      <vt:variant>
        <vt:lpwstr/>
      </vt:variant>
      <vt:variant>
        <vt:i4>4784207</vt:i4>
      </vt:variant>
      <vt:variant>
        <vt:i4>6</vt:i4>
      </vt:variant>
      <vt:variant>
        <vt:i4>0</vt:i4>
      </vt:variant>
      <vt:variant>
        <vt:i4>5</vt:i4>
      </vt:variant>
      <vt:variant>
        <vt:lpwstr>http://www.ourcommunity.com.au/marketing/marketing_article.jsp?articleId=1423</vt:lpwstr>
      </vt:variant>
      <vt:variant>
        <vt:lpwstr/>
      </vt:variant>
      <vt:variant>
        <vt:i4>3014714</vt:i4>
      </vt:variant>
      <vt:variant>
        <vt:i4>3</vt:i4>
      </vt:variant>
      <vt:variant>
        <vt:i4>0</vt:i4>
      </vt:variant>
      <vt:variant>
        <vt:i4>5</vt:i4>
      </vt:variant>
      <vt:variant>
        <vt:lpwstr>http://www.cbaa.org.au</vt:lpwstr>
      </vt:variant>
      <vt:variant>
        <vt:lpwstr/>
      </vt:variant>
      <vt:variant>
        <vt:i4>4456493</vt:i4>
      </vt:variant>
      <vt:variant>
        <vt:i4>0</vt:i4>
      </vt:variant>
      <vt:variant>
        <vt:i4>0</vt:i4>
      </vt:variant>
      <vt:variant>
        <vt:i4>5</vt:i4>
      </vt:variant>
      <vt:variant>
        <vt:lpwstr>http://www.adultlearnersweek.org/events/community/add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Sawell</dc:creator>
  <cp:keywords/>
  <dc:description/>
  <cp:lastModifiedBy>Adam Sawell</cp:lastModifiedBy>
  <cp:revision>3</cp:revision>
  <cp:lastPrinted>2019-09-10T20:56:00Z</cp:lastPrinted>
  <dcterms:created xsi:type="dcterms:W3CDTF">2023-06-01T07:54:00Z</dcterms:created>
  <dcterms:modified xsi:type="dcterms:W3CDTF">2023-06-01T07:55:00Z</dcterms:modified>
  <cp:category/>
</cp:coreProperties>
</file>